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3" w:type="dxa"/>
        <w:tblLook w:val="04A0" w:firstRow="1" w:lastRow="0" w:firstColumn="1" w:lastColumn="0" w:noHBand="0" w:noVBand="1"/>
      </w:tblPr>
      <w:tblGrid>
        <w:gridCol w:w="562"/>
        <w:gridCol w:w="5387"/>
        <w:gridCol w:w="4962"/>
        <w:gridCol w:w="3402"/>
      </w:tblGrid>
      <w:tr w:rsidR="0092007F" w:rsidRPr="00394969" w:rsidTr="00A601EF">
        <w:trPr>
          <w:tblHeader/>
        </w:trPr>
        <w:tc>
          <w:tcPr>
            <w:tcW w:w="562" w:type="dxa"/>
            <w:shd w:val="clear" w:color="auto" w:fill="BFBFBF" w:themeFill="background1" w:themeFillShade="BF"/>
          </w:tcPr>
          <w:p w:rsidR="0092007F" w:rsidRPr="00394969" w:rsidRDefault="0092007F" w:rsidP="00155435">
            <w:pPr>
              <w:jc w:val="center"/>
              <w:rPr>
                <w:rFonts w:cstheme="minorHAnsi"/>
                <w:b/>
                <w:lang w:val="id-ID"/>
              </w:rPr>
            </w:pPr>
            <w:r w:rsidRPr="00394969">
              <w:rPr>
                <w:rFonts w:cstheme="minorHAnsi"/>
                <w:b/>
                <w:lang w:val="id-ID"/>
              </w:rPr>
              <w:t>No.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92007F" w:rsidRPr="00394969" w:rsidRDefault="0092007F" w:rsidP="00155435">
            <w:pPr>
              <w:jc w:val="center"/>
              <w:rPr>
                <w:rFonts w:cstheme="minorHAnsi"/>
                <w:b/>
                <w:lang w:val="id-ID"/>
              </w:rPr>
            </w:pPr>
            <w:r w:rsidRPr="00394969">
              <w:rPr>
                <w:rFonts w:cstheme="minorHAnsi"/>
                <w:b/>
                <w:lang w:val="id-ID"/>
              </w:rPr>
              <w:t>Dampak Lingkungan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92007F" w:rsidRPr="00394969" w:rsidRDefault="0092007F" w:rsidP="00155435">
            <w:pPr>
              <w:jc w:val="center"/>
              <w:rPr>
                <w:rFonts w:cstheme="minorHAnsi"/>
                <w:b/>
                <w:lang w:val="id-ID"/>
              </w:rPr>
            </w:pPr>
            <w:r w:rsidRPr="00394969">
              <w:rPr>
                <w:rFonts w:cstheme="minorHAnsi"/>
                <w:b/>
                <w:lang w:val="id-ID"/>
              </w:rPr>
              <w:t>Pengelolaan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92007F" w:rsidRPr="00394969" w:rsidRDefault="0092007F" w:rsidP="00155435">
            <w:pPr>
              <w:jc w:val="center"/>
              <w:rPr>
                <w:rFonts w:cstheme="minorHAnsi"/>
                <w:b/>
                <w:lang w:val="id-ID"/>
              </w:rPr>
            </w:pPr>
            <w:r w:rsidRPr="00394969">
              <w:rPr>
                <w:rFonts w:cstheme="minorHAnsi"/>
                <w:b/>
                <w:lang w:val="id-ID"/>
              </w:rPr>
              <w:t>Pemantauan</w:t>
            </w:r>
          </w:p>
        </w:tc>
      </w:tr>
      <w:tr w:rsidR="0092007F" w:rsidRPr="00394969" w:rsidTr="00A601EF">
        <w:tc>
          <w:tcPr>
            <w:tcW w:w="562" w:type="dxa"/>
          </w:tcPr>
          <w:p w:rsidR="0092007F" w:rsidRPr="00394969" w:rsidRDefault="00155435" w:rsidP="00155435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1</w:t>
            </w:r>
          </w:p>
        </w:tc>
        <w:tc>
          <w:tcPr>
            <w:tcW w:w="5387" w:type="dxa"/>
          </w:tcPr>
          <w:p w:rsidR="0092007F" w:rsidRPr="00394969" w:rsidRDefault="00155435" w:rsidP="00DF1B3D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Pencemaran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udara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berasal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debu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getaran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="001D4394" w:rsidRPr="00394969">
              <w:rPr>
                <w:rFonts w:cstheme="minorHAnsi"/>
              </w:rPr>
              <w:t>dan</w:t>
            </w:r>
            <w:proofErr w:type="spellEnd"/>
            <w:r w:rsidR="001D4394" w:rsidRPr="00394969">
              <w:rPr>
                <w:rFonts w:cstheme="minorHAnsi"/>
              </w:rPr>
              <w:t xml:space="preserve"> </w:t>
            </w:r>
            <w:proofErr w:type="spellStart"/>
            <w:r w:rsidR="001D4394" w:rsidRPr="00394969">
              <w:rPr>
                <w:rFonts w:cstheme="minorHAnsi"/>
              </w:rPr>
              <w:t>kebisingan</w:t>
            </w:r>
            <w:proofErr w:type="spellEnd"/>
            <w:r w:rsidR="001D4394" w:rsidRPr="00394969">
              <w:rPr>
                <w:rFonts w:cstheme="minorHAnsi"/>
              </w:rPr>
              <w:t xml:space="preserve"> </w:t>
            </w:r>
            <w:proofErr w:type="spellStart"/>
            <w:r w:rsidR="001D4394" w:rsidRPr="00394969">
              <w:rPr>
                <w:rFonts w:cstheme="minorHAnsi"/>
              </w:rPr>
              <w:t>pada</w:t>
            </w:r>
            <w:proofErr w:type="spellEnd"/>
            <w:r w:rsidR="001D4394" w:rsidRPr="00394969">
              <w:rPr>
                <w:rFonts w:cstheme="minorHAnsi"/>
              </w:rPr>
              <w:t xml:space="preserve"> </w:t>
            </w:r>
            <w:proofErr w:type="spellStart"/>
            <w:r w:rsidR="001D4394" w:rsidRPr="00394969">
              <w:rPr>
                <w:rFonts w:cstheme="minorHAnsi"/>
              </w:rPr>
              <w:t>saat</w:t>
            </w:r>
            <w:proofErr w:type="spellEnd"/>
            <w:r w:rsidR="001D4394" w:rsidRPr="00394969">
              <w:rPr>
                <w:rFonts w:cstheme="minorHAnsi"/>
              </w:rPr>
              <w:t xml:space="preserve"> </w:t>
            </w:r>
            <w:r w:rsidR="00DF1B3D" w:rsidRPr="00394969">
              <w:rPr>
                <w:rFonts w:cstheme="minorHAnsi"/>
                <w:lang w:val="id-ID"/>
              </w:rPr>
              <w:t>konstruksi</w:t>
            </w:r>
          </w:p>
        </w:tc>
        <w:tc>
          <w:tcPr>
            <w:tcW w:w="4962" w:type="dxa"/>
          </w:tcPr>
          <w:p w:rsidR="0092007F" w:rsidRPr="00394969" w:rsidRDefault="00552B4B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Melakukan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penyiraman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pada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konstruksi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membatasi</w:t>
            </w:r>
            <w:proofErr w:type="spellEnd"/>
            <w:r w:rsidRPr="00394969">
              <w:rPr>
                <w:rFonts w:cstheme="minorHAnsi"/>
              </w:rPr>
              <w:t xml:space="preserve"> jam </w:t>
            </w:r>
            <w:proofErr w:type="spellStart"/>
            <w:r w:rsidRPr="00394969">
              <w:rPr>
                <w:rFonts w:cstheme="minorHAnsi"/>
              </w:rPr>
              <w:t>kerja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konstruksi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sampai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pukul</w:t>
            </w:r>
            <w:proofErr w:type="spellEnd"/>
            <w:r w:rsidRPr="00394969">
              <w:rPr>
                <w:rFonts w:cstheme="minorHAnsi"/>
              </w:rPr>
              <w:t xml:space="preserve"> 16.00 WIB</w:t>
            </w:r>
          </w:p>
        </w:tc>
        <w:tc>
          <w:tcPr>
            <w:tcW w:w="3402" w:type="dxa"/>
          </w:tcPr>
          <w:p w:rsidR="0092007F" w:rsidRPr="00394969" w:rsidRDefault="00552B4B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7D1056" w:rsidRPr="00394969" w:rsidTr="00A601EF">
        <w:tc>
          <w:tcPr>
            <w:tcW w:w="562" w:type="dxa"/>
          </w:tcPr>
          <w:p w:rsidR="007D1056" w:rsidRPr="00394969" w:rsidRDefault="007D1056" w:rsidP="007D1056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2</w:t>
            </w:r>
          </w:p>
        </w:tc>
        <w:tc>
          <w:tcPr>
            <w:tcW w:w="5387" w:type="dxa"/>
          </w:tcPr>
          <w:p w:rsidR="007D1056" w:rsidRPr="00394969" w:rsidRDefault="00CE4579" w:rsidP="007D1056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L</w:t>
            </w:r>
            <w:r w:rsidR="007D1056" w:rsidRPr="00394969">
              <w:rPr>
                <w:rFonts w:cstheme="minorHAnsi"/>
              </w:rPr>
              <w:t>imbah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cair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domestik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dari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3351DD" w:rsidRPr="00394969">
              <w:rPr>
                <w:rFonts w:cstheme="minorHAnsi"/>
              </w:rPr>
              <w:t>penggunaan</w:t>
            </w:r>
            <w:proofErr w:type="spellEnd"/>
            <w:r w:rsidR="003351DD" w:rsidRPr="00394969">
              <w:rPr>
                <w:rFonts w:cstheme="minorHAnsi"/>
              </w:rPr>
              <w:t xml:space="preserve"> MCK </w:t>
            </w:r>
            <w:proofErr w:type="spellStart"/>
            <w:r w:rsidR="007D1056" w:rsidRPr="00394969">
              <w:rPr>
                <w:rFonts w:cstheme="minorHAnsi"/>
              </w:rPr>
              <w:t>dan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kamar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mandi</w:t>
            </w:r>
            <w:proofErr w:type="spellEnd"/>
          </w:p>
        </w:tc>
        <w:tc>
          <w:tcPr>
            <w:tcW w:w="4962" w:type="dxa"/>
          </w:tcPr>
          <w:p w:rsidR="007D1056" w:rsidRPr="003077E2" w:rsidRDefault="003077E2" w:rsidP="007D1056">
            <w:pPr>
              <w:rPr>
                <w:rFonts w:cstheme="minorHAnsi"/>
              </w:rPr>
            </w:pPr>
            <w:proofErr w:type="spellStart"/>
            <w:r w:rsidRPr="003077E2">
              <w:rPr>
                <w:rFonts w:cstheme="minorHAnsi"/>
              </w:rPr>
              <w:t>Membuat</w:t>
            </w:r>
            <w:proofErr w:type="spellEnd"/>
            <w:r w:rsidRPr="003077E2">
              <w:rPr>
                <w:rFonts w:cstheme="minorHAnsi"/>
              </w:rPr>
              <w:t xml:space="preserve"> septic tank </w:t>
            </w:r>
            <w:proofErr w:type="spellStart"/>
            <w:r w:rsidRPr="003077E2">
              <w:rPr>
                <w:rFonts w:cstheme="minorHAnsi"/>
              </w:rPr>
              <w:t>dan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sumur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peresapan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untuk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mengelola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limbah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cair</w:t>
            </w:r>
            <w:proofErr w:type="spellEnd"/>
            <w:r w:rsidRPr="003077E2">
              <w:rPr>
                <w:rFonts w:cstheme="minorHAnsi"/>
              </w:rPr>
              <w:t xml:space="preserve"> </w:t>
            </w:r>
            <w:proofErr w:type="spellStart"/>
            <w:r w:rsidRPr="003077E2">
              <w:rPr>
                <w:rFonts w:cstheme="minorHAnsi"/>
              </w:rPr>
              <w:t>domestik</w:t>
            </w:r>
            <w:proofErr w:type="spellEnd"/>
          </w:p>
        </w:tc>
        <w:tc>
          <w:tcPr>
            <w:tcW w:w="3402" w:type="dxa"/>
          </w:tcPr>
          <w:p w:rsidR="007D1056" w:rsidRPr="00394969" w:rsidRDefault="007D1056" w:rsidP="007D1056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7D1056" w:rsidRPr="00394969" w:rsidTr="00A601EF">
        <w:tc>
          <w:tcPr>
            <w:tcW w:w="562" w:type="dxa"/>
          </w:tcPr>
          <w:p w:rsidR="007D1056" w:rsidRPr="00394969" w:rsidRDefault="007D1056" w:rsidP="007D1056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3</w:t>
            </w:r>
          </w:p>
        </w:tc>
        <w:tc>
          <w:tcPr>
            <w:tcW w:w="5387" w:type="dxa"/>
          </w:tcPr>
          <w:p w:rsidR="007D1056" w:rsidRPr="00394969" w:rsidRDefault="00CE4579" w:rsidP="007D1056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S</w:t>
            </w:r>
            <w:r w:rsidR="007D1056" w:rsidRPr="00394969">
              <w:rPr>
                <w:rFonts w:cstheme="minorHAnsi"/>
              </w:rPr>
              <w:t>ampah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domestik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pada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saat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kegiatan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konstruksi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dan</w:t>
            </w:r>
            <w:proofErr w:type="spellEnd"/>
            <w:r w:rsidR="007D1056" w:rsidRPr="00394969">
              <w:rPr>
                <w:rFonts w:cstheme="minorHAnsi"/>
              </w:rPr>
              <w:t xml:space="preserve"> </w:t>
            </w:r>
            <w:proofErr w:type="spellStart"/>
            <w:r w:rsidR="007D1056" w:rsidRPr="00394969">
              <w:rPr>
                <w:rFonts w:cstheme="minorHAnsi"/>
              </w:rPr>
              <w:t>operasional</w:t>
            </w:r>
            <w:proofErr w:type="spellEnd"/>
            <w:r w:rsidR="007D1056" w:rsidRPr="00394969">
              <w:rPr>
                <w:rFonts w:cstheme="minorHAnsi"/>
                <w:lang w:val="id-ID"/>
              </w:rPr>
              <w:t xml:space="preserve"> </w:t>
            </w:r>
          </w:p>
        </w:tc>
        <w:tc>
          <w:tcPr>
            <w:tcW w:w="4962" w:type="dxa"/>
          </w:tcPr>
          <w:p w:rsidR="007D1056" w:rsidRPr="00394969" w:rsidRDefault="007D1056" w:rsidP="007D1056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Melakukan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minimalisasi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sampah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pemilahan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penggunaan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kembali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sampah</w:t>
            </w:r>
            <w:proofErr w:type="spellEnd"/>
            <w:r w:rsidRPr="00394969">
              <w:rPr>
                <w:rFonts w:cstheme="minorHAnsi"/>
              </w:rPr>
              <w:t xml:space="preserve">. </w:t>
            </w:r>
            <w:proofErr w:type="spellStart"/>
            <w:r w:rsidRPr="00394969">
              <w:rPr>
                <w:rFonts w:cstheme="minorHAnsi"/>
              </w:rPr>
              <w:t>Sisa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sampah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tidak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terolah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dibuang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</w:t>
            </w:r>
            <w:proofErr w:type="spellEnd"/>
            <w:r w:rsidRPr="00394969">
              <w:rPr>
                <w:rFonts w:cstheme="minorHAnsi"/>
              </w:rPr>
              <w:t xml:space="preserve"> TPA </w:t>
            </w:r>
            <w:proofErr w:type="spellStart"/>
            <w:r w:rsidRPr="00394969">
              <w:rPr>
                <w:rFonts w:cstheme="minorHAnsi"/>
              </w:rPr>
              <w:t>melalui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jasa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pengangkut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sampah</w:t>
            </w:r>
            <w:proofErr w:type="spellEnd"/>
            <w:r w:rsidRPr="00394969">
              <w:rPr>
                <w:rFonts w:cstheme="minorHAnsi"/>
                <w:lang w:val="id-ID"/>
              </w:rPr>
              <w:t>/ bekerja sama dengan Bank Sampah</w:t>
            </w:r>
          </w:p>
        </w:tc>
        <w:tc>
          <w:tcPr>
            <w:tcW w:w="3402" w:type="dxa"/>
          </w:tcPr>
          <w:p w:rsidR="007D1056" w:rsidRPr="00394969" w:rsidRDefault="007D1056" w:rsidP="007D1056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3351DD" w:rsidRPr="00394969" w:rsidTr="00A601EF">
        <w:tc>
          <w:tcPr>
            <w:tcW w:w="562" w:type="dxa"/>
          </w:tcPr>
          <w:p w:rsidR="003351DD" w:rsidRPr="00394969" w:rsidRDefault="003351DD" w:rsidP="003351DD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4</w:t>
            </w:r>
          </w:p>
        </w:tc>
        <w:tc>
          <w:tcPr>
            <w:tcW w:w="5387" w:type="dxa"/>
          </w:tcPr>
          <w:p w:rsidR="003351DD" w:rsidRPr="00394969" w:rsidRDefault="003351DD" w:rsidP="003351DD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Gangguan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lalu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lintas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pada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kegiatan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konstruksi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operasional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akibat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keluar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masuk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kendaraan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angkut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tamu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karyawan</w:t>
            </w:r>
            <w:proofErr w:type="spellEnd"/>
          </w:p>
        </w:tc>
        <w:tc>
          <w:tcPr>
            <w:tcW w:w="4962" w:type="dxa"/>
          </w:tcPr>
          <w:p w:rsidR="003351DD" w:rsidRPr="00394969" w:rsidRDefault="003351DD" w:rsidP="003351DD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Menyediakan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lahan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parkir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memadai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memasang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rambu-rambu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lalu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lintas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petugas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pengatur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lalu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lintas</w:t>
            </w:r>
            <w:proofErr w:type="spellEnd"/>
          </w:p>
        </w:tc>
        <w:tc>
          <w:tcPr>
            <w:tcW w:w="3402" w:type="dxa"/>
          </w:tcPr>
          <w:p w:rsidR="003351DD" w:rsidRPr="00394969" w:rsidRDefault="003351DD" w:rsidP="003351DD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3351DD" w:rsidRPr="00394969" w:rsidTr="00A601EF">
        <w:tc>
          <w:tcPr>
            <w:tcW w:w="562" w:type="dxa"/>
          </w:tcPr>
          <w:p w:rsidR="003351DD" w:rsidRPr="00394969" w:rsidRDefault="003351DD" w:rsidP="003351DD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5</w:t>
            </w:r>
          </w:p>
        </w:tc>
        <w:tc>
          <w:tcPr>
            <w:tcW w:w="5387" w:type="dxa"/>
          </w:tcPr>
          <w:p w:rsidR="003351DD" w:rsidRPr="00394969" w:rsidRDefault="003351DD" w:rsidP="003351DD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Gangguan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sosial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budaya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keamanan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pada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operasional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</w:tcPr>
          <w:p w:rsidR="003351DD" w:rsidRPr="00394969" w:rsidRDefault="003351DD" w:rsidP="003351DD">
            <w:pPr>
              <w:pStyle w:val="ListParagraph"/>
              <w:numPr>
                <w:ilvl w:val="0"/>
                <w:numId w:val="1"/>
              </w:numPr>
              <w:ind w:left="176" w:hanging="219"/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Selalu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menjaga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hubungan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baik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dengan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masyarakat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aktif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dalam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kegiatan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sosial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kemasyarakatan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menjunjung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tinggi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394969">
              <w:rPr>
                <w:rFonts w:cstheme="minorHAnsi"/>
              </w:rPr>
              <w:t>norma</w:t>
            </w:r>
            <w:proofErr w:type="spellEnd"/>
            <w:proofErr w:type="gram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aturan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berlaku</w:t>
            </w:r>
            <w:proofErr w:type="spellEnd"/>
            <w:r w:rsidRPr="00394969">
              <w:rPr>
                <w:rFonts w:cstheme="minorHAnsi"/>
              </w:rPr>
              <w:t xml:space="preserve"> di </w:t>
            </w:r>
            <w:proofErr w:type="spellStart"/>
            <w:r w:rsidRPr="00394969">
              <w:rPr>
                <w:rFonts w:cstheme="minorHAnsi"/>
              </w:rPr>
              <w:t>masyarakat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turut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serta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dalam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kegiatan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sosial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masyarakat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  <w:r w:rsidRPr="00394969">
              <w:rPr>
                <w:rFonts w:cstheme="minorHAnsi"/>
                <w:lang w:val="id-ID"/>
              </w:rPr>
              <w:t>.</w:t>
            </w:r>
          </w:p>
          <w:p w:rsidR="003351DD" w:rsidRPr="00394969" w:rsidRDefault="003351DD" w:rsidP="003351DD">
            <w:pPr>
              <w:pStyle w:val="ListParagraph"/>
              <w:ind w:left="176"/>
              <w:rPr>
                <w:rFonts w:cstheme="minorHAnsi"/>
              </w:rPr>
            </w:pPr>
          </w:p>
          <w:p w:rsidR="003351DD" w:rsidRPr="00394969" w:rsidRDefault="003351DD" w:rsidP="003351DD">
            <w:pPr>
              <w:pStyle w:val="ListParagraph"/>
              <w:numPr>
                <w:ilvl w:val="0"/>
                <w:numId w:val="1"/>
              </w:numPr>
              <w:ind w:left="176" w:hanging="219"/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Membuat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peraturan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bagi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</w:t>
            </w:r>
            <w:r w:rsidR="0073460A">
              <w:rPr>
                <w:rFonts w:cstheme="minorHAnsi"/>
              </w:rPr>
              <w:t>nghuni</w:t>
            </w:r>
            <w:proofErr w:type="spellEnd"/>
            <w:r w:rsidR="0073460A">
              <w:rPr>
                <w:rFonts w:cstheme="minorHAnsi"/>
              </w:rPr>
              <w:t xml:space="preserve"> </w:t>
            </w:r>
            <w:proofErr w:type="spellStart"/>
            <w:r w:rsidR="0073460A">
              <w:rPr>
                <w:rFonts w:cstheme="minorHAnsi"/>
              </w:rPr>
              <w:t>dan</w:t>
            </w:r>
            <w:proofErr w:type="spellEnd"/>
            <w:r w:rsidR="0073460A">
              <w:rPr>
                <w:rFonts w:cstheme="minorHAnsi"/>
              </w:rPr>
              <w:t xml:space="preserve"> </w:t>
            </w:r>
            <w:proofErr w:type="spellStart"/>
            <w:r w:rsidR="0073460A">
              <w:rPr>
                <w:rFonts w:cstheme="minorHAnsi"/>
              </w:rPr>
              <w:t>mempe</w:t>
            </w:r>
            <w:r w:rsidRPr="00394969">
              <w:rPr>
                <w:rFonts w:cstheme="minorHAnsi"/>
              </w:rPr>
              <w:t>kerjakan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petugas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sebagai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pengawas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penjaga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keamanan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kost</w:t>
            </w:r>
            <w:proofErr w:type="spellEnd"/>
            <w:r w:rsidRPr="00394969">
              <w:rPr>
                <w:rFonts w:cstheme="minorHAnsi"/>
              </w:rPr>
              <w:t xml:space="preserve">/ </w:t>
            </w:r>
            <w:proofErr w:type="spellStart"/>
            <w:r w:rsidRPr="00394969">
              <w:rPr>
                <w:rFonts w:cstheme="minorHAnsi"/>
              </w:rPr>
              <w:t>penginapan</w:t>
            </w:r>
            <w:proofErr w:type="spellEnd"/>
            <w:r w:rsidRPr="00394969">
              <w:rPr>
                <w:rFonts w:cstheme="minorHAnsi"/>
                <w:lang w:val="id-ID"/>
              </w:rPr>
              <w:t xml:space="preserve"> dll</w:t>
            </w:r>
          </w:p>
        </w:tc>
        <w:tc>
          <w:tcPr>
            <w:tcW w:w="3402" w:type="dxa"/>
          </w:tcPr>
          <w:p w:rsidR="003351DD" w:rsidRPr="00394969" w:rsidRDefault="003351DD" w:rsidP="003351DD">
            <w:pPr>
              <w:rPr>
                <w:rFonts w:cstheme="minorHAnsi"/>
              </w:rPr>
            </w:pPr>
            <w:r w:rsidRPr="00394969">
              <w:rPr>
                <w:rFonts w:cstheme="minorHAnsi"/>
                <w:lang w:val="id-ID"/>
              </w:rPr>
              <w:t>Pemantauan dilakukan setiap saat</w:t>
            </w:r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bekerja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dengan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tokoh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masyarakat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6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Munculnya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keresahan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id-ID"/>
              </w:rPr>
              <w:t xml:space="preserve">dan persepsi negatif </w:t>
            </w:r>
            <w:proofErr w:type="spellStart"/>
            <w:r w:rsidRPr="00394969">
              <w:rPr>
                <w:rFonts w:cstheme="minorHAnsi"/>
              </w:rPr>
              <w:t>masyarakat</w:t>
            </w:r>
            <w:proofErr w:type="spellEnd"/>
          </w:p>
        </w:tc>
        <w:tc>
          <w:tcPr>
            <w:tcW w:w="4962" w:type="dxa"/>
          </w:tcPr>
          <w:p w:rsidR="00012D80" w:rsidRPr="00394969" w:rsidRDefault="00012D80" w:rsidP="00012D80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Melakukan komunikasi dan sosialisasi</w:t>
            </w:r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dengan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cara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mengundang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warga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terdampak</w:t>
            </w:r>
            <w:proofErr w:type="spellEnd"/>
          </w:p>
          <w:p w:rsidR="00012D80" w:rsidRPr="00394969" w:rsidRDefault="00012D80" w:rsidP="00012D80">
            <w:pPr>
              <w:pStyle w:val="ListParagraph"/>
              <w:numPr>
                <w:ilvl w:val="0"/>
                <w:numId w:val="10"/>
              </w:numPr>
              <w:ind w:left="317" w:hanging="283"/>
            </w:pPr>
            <w:proofErr w:type="spellStart"/>
            <w:r w:rsidRPr="00394969">
              <w:t>Memberikan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informasi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mengenai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rencana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kegiatan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dan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dampak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lingkungan</w:t>
            </w:r>
            <w:proofErr w:type="spellEnd"/>
            <w:r w:rsidRPr="00394969">
              <w:t xml:space="preserve"> yang </w:t>
            </w:r>
            <w:proofErr w:type="spellStart"/>
            <w:r w:rsidRPr="00394969">
              <w:t>diperkirakan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terjadi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beserta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rencana</w:t>
            </w:r>
            <w:proofErr w:type="spellEnd"/>
            <w:r w:rsidRPr="00394969">
              <w:t xml:space="preserve"> </w:t>
            </w:r>
            <w:proofErr w:type="spellStart"/>
            <w:r w:rsidRPr="00394969">
              <w:t>pengelolaannya</w:t>
            </w:r>
            <w:proofErr w:type="spellEnd"/>
          </w:p>
          <w:p w:rsidR="00012D80" w:rsidRDefault="00012D80" w:rsidP="00012D80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Menerima dan menanggapi</w:t>
            </w:r>
            <w:r w:rsidRPr="00394969">
              <w:rPr>
                <w:rFonts w:cstheme="minorHAnsi"/>
              </w:rPr>
              <w:t xml:space="preserve"> saran, </w:t>
            </w:r>
            <w:proofErr w:type="spellStart"/>
            <w:r w:rsidRPr="00394969">
              <w:rPr>
                <w:rFonts w:cstheme="minorHAnsi"/>
              </w:rPr>
              <w:t>pendapat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masukan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warga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terdampak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langsung</w:t>
            </w:r>
            <w:proofErr w:type="spellEnd"/>
          </w:p>
          <w:p w:rsidR="00012D80" w:rsidRPr="00394969" w:rsidRDefault="00012D80" w:rsidP="0039354E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  <w:lang w:val="id-ID"/>
              </w:rPr>
              <w:t>Menyelesaikan aduan/keluhan masyaratakat s</w:t>
            </w:r>
            <w:r w:rsidR="0039354E">
              <w:rPr>
                <w:rFonts w:cstheme="minorHAnsi"/>
                <w:lang w:val="id-ID"/>
              </w:rPr>
              <w:t>esuai SOP yang telah ditetapkan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r w:rsidRPr="00394969">
              <w:rPr>
                <w:rFonts w:cstheme="minorHAnsi"/>
                <w:lang w:val="id-ID"/>
              </w:rPr>
              <w:t>Pemantauan dilakukan setiap saat</w:t>
            </w:r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bekerja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dengan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tokoh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masyarakat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sekitar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lastRenderedPageBreak/>
              <w:t>7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Peningkatan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kesempatan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kerja</w:t>
            </w:r>
            <w:proofErr w:type="spellEnd"/>
          </w:p>
        </w:tc>
        <w:tc>
          <w:tcPr>
            <w:tcW w:w="496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Merekrut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tenaga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kerja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lokal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sebagai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tenaga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konstruksi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maupun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karyawan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operasional</w:t>
            </w:r>
            <w:proofErr w:type="spellEnd"/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8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Penurunan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kuantitas</w:t>
            </w:r>
            <w:proofErr w:type="spellEnd"/>
            <w:r w:rsidRPr="00394969">
              <w:rPr>
                <w:rFonts w:cstheme="minorHAnsi"/>
              </w:rPr>
              <w:t xml:space="preserve"> air </w:t>
            </w:r>
            <w:proofErr w:type="spellStart"/>
            <w:r w:rsidRPr="00394969">
              <w:rPr>
                <w:rFonts w:cstheme="minorHAnsi"/>
              </w:rPr>
              <w:t>tanah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penggunaan</w:t>
            </w:r>
            <w:proofErr w:type="spellEnd"/>
            <w:r w:rsidRPr="00394969">
              <w:rPr>
                <w:rFonts w:cstheme="minorHAnsi"/>
              </w:rPr>
              <w:t xml:space="preserve"> air</w:t>
            </w:r>
            <w:r w:rsidRPr="00394969">
              <w:rPr>
                <w:rFonts w:cstheme="minorHAnsi"/>
                <w:lang w:val="id-ID"/>
              </w:rPr>
              <w:t xml:space="preserve">; dan/atau </w:t>
            </w:r>
          </w:p>
          <w:p w:rsidR="00012D80" w:rsidRPr="00394969" w:rsidRDefault="00012D80" w:rsidP="00012D80">
            <w:pPr>
              <w:ind w:left="-42"/>
              <w:rPr>
                <w:rFonts w:cstheme="minorHAnsi"/>
                <w:lang w:val="id-ID"/>
              </w:rPr>
            </w:pPr>
          </w:p>
          <w:p w:rsidR="00012D80" w:rsidRPr="00394969" w:rsidRDefault="00012D80" w:rsidP="00012D8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P</w:t>
            </w:r>
            <w:proofErr w:type="spellStart"/>
            <w:r w:rsidRPr="00394969">
              <w:rPr>
                <w:rFonts w:cstheme="minorHAnsi"/>
              </w:rPr>
              <w:t>enurunan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resapan</w:t>
            </w:r>
            <w:proofErr w:type="spellEnd"/>
            <w:r w:rsidRPr="00394969">
              <w:rPr>
                <w:rFonts w:cstheme="minorHAnsi"/>
              </w:rPr>
              <w:t xml:space="preserve"> air </w:t>
            </w:r>
            <w:proofErr w:type="spellStart"/>
            <w:r w:rsidRPr="00394969">
              <w:rPr>
                <w:rFonts w:cstheme="minorHAnsi"/>
              </w:rPr>
              <w:t>hujan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adanya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penutupan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tanah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untuk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bangunan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dll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menyebabkan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penurunan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kuantitas</w:t>
            </w:r>
            <w:proofErr w:type="spellEnd"/>
            <w:r w:rsidRPr="00394969">
              <w:rPr>
                <w:rFonts w:cstheme="minorHAnsi"/>
              </w:rPr>
              <w:t xml:space="preserve"> air </w:t>
            </w:r>
            <w:proofErr w:type="spellStart"/>
            <w:r w:rsidRPr="00394969">
              <w:rPr>
                <w:rFonts w:cstheme="minorHAnsi"/>
              </w:rPr>
              <w:t>tanah</w:t>
            </w:r>
            <w:proofErr w:type="spellEnd"/>
            <w:r w:rsidRPr="00394969">
              <w:rPr>
                <w:rFonts w:cstheme="minorHAnsi"/>
              </w:rPr>
              <w:t>.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Melakukan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penghematan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penggunaan</w:t>
            </w:r>
            <w:proofErr w:type="spellEnd"/>
            <w:r w:rsidRPr="00394969">
              <w:rPr>
                <w:rFonts w:cstheme="minorHAnsi"/>
              </w:rPr>
              <w:t xml:space="preserve"> air, </w:t>
            </w:r>
            <w:proofErr w:type="spellStart"/>
            <w:r w:rsidRPr="00394969">
              <w:rPr>
                <w:rFonts w:cstheme="minorHAnsi"/>
              </w:rPr>
              <w:t>membuat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sumur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peresapan</w:t>
            </w:r>
            <w:proofErr w:type="spellEnd"/>
            <w:r w:rsidRPr="00394969">
              <w:rPr>
                <w:rFonts w:cstheme="minorHAnsi"/>
              </w:rPr>
              <w:t xml:space="preserve"> air </w:t>
            </w:r>
            <w:proofErr w:type="spellStart"/>
            <w:r w:rsidRPr="00394969">
              <w:rPr>
                <w:rFonts w:cstheme="minorHAnsi"/>
              </w:rPr>
              <w:t>hujan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atau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membuat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biopori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serta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menanam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pohon</w:t>
            </w:r>
            <w:proofErr w:type="spellEnd"/>
            <w:r w:rsidRPr="00394969">
              <w:rPr>
                <w:rFonts w:cstheme="minorHAnsi"/>
              </w:rPr>
              <w:t xml:space="preserve"> di </w:t>
            </w:r>
            <w:proofErr w:type="spellStart"/>
            <w:r w:rsidRPr="00394969">
              <w:rPr>
                <w:rFonts w:cstheme="minorHAnsi"/>
              </w:rPr>
              <w:t>dalam</w:t>
            </w:r>
            <w:proofErr w:type="spellEnd"/>
            <w:r w:rsidRPr="00394969">
              <w:rPr>
                <w:rFonts w:cstheme="minorHAnsi"/>
              </w:rPr>
              <w:t xml:space="preserve"> area </w:t>
            </w:r>
            <w:r w:rsidRPr="00394969">
              <w:rPr>
                <w:rFonts w:cstheme="minorHAnsi"/>
                <w:lang w:val="id-ID"/>
              </w:rPr>
              <w:t>usaha/ kegiatan.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9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Limbah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cair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proses </w:t>
            </w:r>
            <w:proofErr w:type="spellStart"/>
            <w:r w:rsidRPr="00394969">
              <w:rPr>
                <w:rFonts w:cstheme="minorHAnsi"/>
              </w:rPr>
              <w:t>produksi</w:t>
            </w:r>
            <w:proofErr w:type="spellEnd"/>
            <w:r w:rsidRPr="00394969">
              <w:rPr>
                <w:rFonts w:cstheme="minorHAnsi"/>
                <w:lang w:val="id-ID"/>
              </w:rPr>
              <w:t xml:space="preserve"> </w:t>
            </w:r>
            <w:r w:rsidRPr="00394969">
              <w:rPr>
                <w:rFonts w:cstheme="minorHAnsi"/>
              </w:rPr>
              <w:t>(</w:t>
            </w:r>
            <w:proofErr w:type="spellStart"/>
            <w:r w:rsidRPr="00394969">
              <w:rPr>
                <w:rFonts w:cstheme="minorHAnsi"/>
              </w:rPr>
              <w:t>sisa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tinta</w:t>
            </w:r>
            <w:proofErr w:type="spellEnd"/>
            <w:r w:rsidRPr="00394969">
              <w:rPr>
                <w:rFonts w:cstheme="minorHAnsi"/>
                <w:lang w:val="id-ID"/>
              </w:rPr>
              <w:t>/cat/pewarna</w:t>
            </w:r>
            <w:r w:rsidRPr="00394969">
              <w:rPr>
                <w:rFonts w:cstheme="minorHAnsi"/>
              </w:rPr>
              <w:t xml:space="preserve">, </w:t>
            </w:r>
            <w:r w:rsidRPr="00394969">
              <w:rPr>
                <w:rFonts w:cstheme="minorHAnsi"/>
                <w:lang w:val="id-ID"/>
              </w:rPr>
              <w:t xml:space="preserve">sisa </w:t>
            </w:r>
            <w:proofErr w:type="spellStart"/>
            <w:r w:rsidRPr="00394969">
              <w:rPr>
                <w:rFonts w:cstheme="minorHAnsi"/>
              </w:rPr>
              <w:t>bahan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pelarut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r w:rsidRPr="00394969">
              <w:rPr>
                <w:rFonts w:cstheme="minorHAnsi"/>
                <w:lang w:val="id-ID"/>
              </w:rPr>
              <w:t xml:space="preserve">sisa </w:t>
            </w:r>
            <w:proofErr w:type="spellStart"/>
            <w:r w:rsidRPr="00394969">
              <w:rPr>
                <w:rFonts w:cstheme="minorHAnsi"/>
              </w:rPr>
              <w:t>bahan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pengering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r w:rsidRPr="00394969">
              <w:rPr>
                <w:rFonts w:cstheme="minorHAnsi"/>
                <w:lang w:val="id-ID"/>
              </w:rPr>
              <w:t xml:space="preserve">sisa bahan baku, sisa pencucian alat produksi, sisa pencucian bahan baku, </w:t>
            </w:r>
            <w:proofErr w:type="spellStart"/>
            <w:r w:rsidRPr="00394969">
              <w:rPr>
                <w:rFonts w:cstheme="minorHAnsi"/>
              </w:rPr>
              <w:t>dll</w:t>
            </w:r>
            <w:proofErr w:type="spellEnd"/>
            <w:r w:rsidRPr="00394969">
              <w:rPr>
                <w:rFonts w:cstheme="minorHAnsi"/>
              </w:rPr>
              <w:t>)</w:t>
            </w:r>
          </w:p>
        </w:tc>
        <w:tc>
          <w:tcPr>
            <w:tcW w:w="4962" w:type="dxa"/>
          </w:tcPr>
          <w:p w:rsidR="00012D80" w:rsidRPr="00394969" w:rsidRDefault="00012D80" w:rsidP="00F94A35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Limbah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cair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proses </w:t>
            </w:r>
            <w:proofErr w:type="spellStart"/>
            <w:r w:rsidRPr="00394969">
              <w:rPr>
                <w:rFonts w:cstheme="minorHAnsi"/>
              </w:rPr>
              <w:t>produksi</w:t>
            </w:r>
            <w:proofErr w:type="spellEnd"/>
            <w:r w:rsidR="00F94A35">
              <w:rPr>
                <w:rFonts w:cstheme="minorHAnsi"/>
              </w:rPr>
              <w:t xml:space="preserve"> </w:t>
            </w:r>
            <w:proofErr w:type="spellStart"/>
            <w:r w:rsidR="00F94A35">
              <w:rPr>
                <w:rFonts w:cstheme="minorHAnsi"/>
              </w:rPr>
              <w:t>dikelola</w:t>
            </w:r>
            <w:proofErr w:type="spellEnd"/>
            <w:r w:rsidR="00F94A35">
              <w:rPr>
                <w:rFonts w:cstheme="minorHAnsi"/>
              </w:rPr>
              <w:t xml:space="preserve"> </w:t>
            </w:r>
            <w:proofErr w:type="spellStart"/>
            <w:r w:rsidR="00F94A35">
              <w:rPr>
                <w:rFonts w:cstheme="minorHAnsi"/>
              </w:rPr>
              <w:t>menggunakan</w:t>
            </w:r>
            <w:proofErr w:type="spellEnd"/>
            <w:r w:rsidR="00F94A35">
              <w:rPr>
                <w:rFonts w:cstheme="minorHAnsi"/>
              </w:rPr>
              <w:t xml:space="preserve"> IPAL 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10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Limbah padat dari proses produksi (kemasan bahan baku, sisa bahan baku, dll)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Melakukan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minimalisasi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limbah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pemilahan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penggunaan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kembali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limbah</w:t>
            </w:r>
            <w:proofErr w:type="spellEnd"/>
            <w:r w:rsidRPr="00394969">
              <w:rPr>
                <w:rFonts w:cstheme="minorHAnsi"/>
              </w:rPr>
              <w:t xml:space="preserve">. </w:t>
            </w:r>
            <w:proofErr w:type="spellStart"/>
            <w:r w:rsidRPr="00394969">
              <w:rPr>
                <w:rFonts w:cstheme="minorHAnsi"/>
              </w:rPr>
              <w:t>Sisa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limbah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tidak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terolah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dibuang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</w:t>
            </w:r>
            <w:proofErr w:type="spellEnd"/>
            <w:r w:rsidRPr="00394969">
              <w:rPr>
                <w:rFonts w:cstheme="minorHAnsi"/>
              </w:rPr>
              <w:t xml:space="preserve"> TPA </w:t>
            </w:r>
            <w:proofErr w:type="spellStart"/>
            <w:r w:rsidRPr="00394969">
              <w:rPr>
                <w:rFonts w:cstheme="minorHAnsi"/>
              </w:rPr>
              <w:t>melalui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jasa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pengangkut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sampah</w:t>
            </w:r>
            <w:proofErr w:type="spellEnd"/>
            <w:r w:rsidRPr="00394969">
              <w:rPr>
                <w:rFonts w:cstheme="minorHAnsi"/>
                <w:lang w:val="id-ID"/>
              </w:rPr>
              <w:t>/ bekerja sama dengan Bank Sampah/ pihak ke tiga.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11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 xml:space="preserve">Limbah bahan berbahaya dan beracun (B3) </w:t>
            </w:r>
          </w:p>
        </w:tc>
        <w:tc>
          <w:tcPr>
            <w:tcW w:w="4962" w:type="dxa"/>
          </w:tcPr>
          <w:p w:rsidR="009A5B62" w:rsidRPr="009A5B62" w:rsidRDefault="009A5B62" w:rsidP="009A5B62">
            <w:pPr>
              <w:pStyle w:val="ListParagraph"/>
              <w:numPr>
                <w:ilvl w:val="0"/>
                <w:numId w:val="8"/>
              </w:numPr>
              <w:ind w:left="317" w:hanging="218"/>
            </w:pPr>
            <w:proofErr w:type="spellStart"/>
            <w:r w:rsidRPr="009A5B62">
              <w:t>Men</w:t>
            </w:r>
            <w:r>
              <w:t>yediakan</w:t>
            </w:r>
            <w:proofErr w:type="spellEnd"/>
            <w:r>
              <w:t xml:space="preserve"> TPS LB3 </w:t>
            </w:r>
            <w:proofErr w:type="spellStart"/>
            <w:r>
              <w:t>sesuai</w:t>
            </w:r>
            <w:proofErr w:type="spellEnd"/>
            <w:r>
              <w:t xml:space="preserve"> PP 101 </w:t>
            </w:r>
            <w:proofErr w:type="spellStart"/>
            <w:r>
              <w:t>T</w:t>
            </w:r>
            <w:r w:rsidRPr="009A5B62">
              <w:t>h</w:t>
            </w:r>
            <w:proofErr w:type="spellEnd"/>
            <w:r w:rsidRPr="009A5B62">
              <w:t xml:space="preserve"> 2014</w:t>
            </w:r>
          </w:p>
          <w:p w:rsidR="009A5B62" w:rsidRPr="009A5B62" w:rsidRDefault="009A5B62" w:rsidP="009A5B62">
            <w:pPr>
              <w:pStyle w:val="ListParagraph"/>
              <w:numPr>
                <w:ilvl w:val="0"/>
                <w:numId w:val="8"/>
              </w:numPr>
              <w:ind w:left="317" w:hanging="218"/>
            </w:pPr>
            <w:proofErr w:type="spellStart"/>
            <w:r w:rsidRPr="009A5B62">
              <w:t>Melakukan</w:t>
            </w:r>
            <w:proofErr w:type="spellEnd"/>
            <w:r w:rsidRPr="009A5B62">
              <w:t xml:space="preserve"> </w:t>
            </w:r>
            <w:proofErr w:type="spellStart"/>
            <w:r w:rsidRPr="009A5B62">
              <w:t>penyimpanan</w:t>
            </w:r>
            <w:proofErr w:type="spellEnd"/>
            <w:r w:rsidRPr="009A5B62">
              <w:t xml:space="preserve"> </w:t>
            </w:r>
            <w:proofErr w:type="spellStart"/>
            <w:r w:rsidRPr="009A5B62">
              <w:t>sementara</w:t>
            </w:r>
            <w:proofErr w:type="spellEnd"/>
            <w:r w:rsidRPr="009A5B62">
              <w:t xml:space="preserve">  LB3 di TPS LB3</w:t>
            </w:r>
          </w:p>
          <w:p w:rsidR="00012D80" w:rsidRPr="009A5B62" w:rsidRDefault="009A5B62" w:rsidP="009A5B62">
            <w:pPr>
              <w:pStyle w:val="ListParagraph"/>
              <w:numPr>
                <w:ilvl w:val="0"/>
                <w:numId w:val="8"/>
              </w:numPr>
              <w:ind w:left="317" w:hanging="218"/>
              <w:rPr>
                <w:sz w:val="16"/>
                <w:szCs w:val="16"/>
              </w:rPr>
            </w:pPr>
            <w:proofErr w:type="spellStart"/>
            <w:r w:rsidRPr="009A5B62">
              <w:t>Melakukan</w:t>
            </w:r>
            <w:proofErr w:type="spellEnd"/>
            <w:r w:rsidRPr="009A5B62">
              <w:t xml:space="preserve"> </w:t>
            </w:r>
            <w:proofErr w:type="spellStart"/>
            <w:r w:rsidRPr="009A5B62">
              <w:t>pengumpulan</w:t>
            </w:r>
            <w:proofErr w:type="spellEnd"/>
            <w:r w:rsidRPr="009A5B62">
              <w:t xml:space="preserve">, </w:t>
            </w:r>
            <w:proofErr w:type="spellStart"/>
            <w:r w:rsidRPr="009A5B62">
              <w:t>pengangkutan</w:t>
            </w:r>
            <w:proofErr w:type="spellEnd"/>
            <w:r w:rsidRPr="009A5B62">
              <w:t xml:space="preserve"> LB3 </w:t>
            </w:r>
            <w:proofErr w:type="spellStart"/>
            <w:r w:rsidRPr="009A5B62">
              <w:t>dengan</w:t>
            </w:r>
            <w:proofErr w:type="spellEnd"/>
            <w:r w:rsidRPr="009A5B62">
              <w:t xml:space="preserve"> </w:t>
            </w:r>
            <w:proofErr w:type="spellStart"/>
            <w:r w:rsidRPr="009A5B62">
              <w:t>pihak</w:t>
            </w:r>
            <w:proofErr w:type="spellEnd"/>
            <w:r w:rsidRPr="009A5B62">
              <w:t xml:space="preserve"> </w:t>
            </w:r>
            <w:proofErr w:type="spellStart"/>
            <w:r w:rsidRPr="009A5B62">
              <w:t>ketiga</w:t>
            </w:r>
            <w:proofErr w:type="spellEnd"/>
            <w:r w:rsidRPr="009A5B62">
              <w:t xml:space="preserve"> </w:t>
            </w:r>
            <w:proofErr w:type="spellStart"/>
            <w:r w:rsidRPr="009A5B62">
              <w:t>berizin</w:t>
            </w:r>
            <w:proofErr w:type="spellEnd"/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12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 xml:space="preserve">Emisi sumber tidak bergerak 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pStyle w:val="ListParagraph"/>
              <w:numPr>
                <w:ilvl w:val="0"/>
                <w:numId w:val="8"/>
              </w:numPr>
              <w:ind w:left="317" w:hanging="218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 xml:space="preserve">Membuat cerobong yang </w:t>
            </w:r>
            <w:proofErr w:type="spellStart"/>
            <w:r w:rsidRPr="00394969">
              <w:rPr>
                <w:rFonts w:cstheme="minorHAnsi"/>
                <w:color w:val="000000"/>
              </w:rPr>
              <w:t>dilengkapi</w:t>
            </w:r>
            <w:proofErr w:type="spellEnd"/>
            <w:r w:rsidRPr="0039496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94969">
              <w:rPr>
                <w:rFonts w:cstheme="minorHAnsi"/>
                <w:color w:val="000000"/>
              </w:rPr>
              <w:t>dengan</w:t>
            </w:r>
            <w:proofErr w:type="spellEnd"/>
            <w:r w:rsidRPr="00394969">
              <w:rPr>
                <w:rFonts w:cstheme="minorHAnsi"/>
                <w:color w:val="000000"/>
              </w:rPr>
              <w:t xml:space="preserve"> unit </w:t>
            </w:r>
            <w:proofErr w:type="spellStart"/>
            <w:r w:rsidRPr="00394969">
              <w:rPr>
                <w:rFonts w:cstheme="minorHAnsi"/>
                <w:color w:val="000000"/>
              </w:rPr>
              <w:t>pengendalian</w:t>
            </w:r>
            <w:proofErr w:type="spellEnd"/>
            <w:r w:rsidRPr="0039496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94969">
              <w:rPr>
                <w:rFonts w:cstheme="minorHAnsi"/>
                <w:color w:val="000000"/>
              </w:rPr>
              <w:t>pencemaran</w:t>
            </w:r>
            <w:proofErr w:type="spellEnd"/>
            <w:r w:rsidRPr="0039496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394969">
              <w:rPr>
                <w:rFonts w:cstheme="minorHAnsi"/>
                <w:color w:val="000000"/>
              </w:rPr>
              <w:t>udara</w:t>
            </w:r>
            <w:proofErr w:type="spellEnd"/>
            <w:r w:rsidRPr="00394969">
              <w:rPr>
                <w:rFonts w:cstheme="minorHAnsi"/>
                <w:color w:val="000000"/>
                <w:lang w:val="id-ID"/>
              </w:rPr>
              <w:t xml:space="preserve"> (sesuai Pergub DIY No. 10 Tahun 2014)</w:t>
            </w:r>
          </w:p>
          <w:p w:rsidR="00012D80" w:rsidRPr="00394969" w:rsidRDefault="00012D80" w:rsidP="00012D80">
            <w:pPr>
              <w:pStyle w:val="ListParagraph"/>
              <w:numPr>
                <w:ilvl w:val="0"/>
                <w:numId w:val="8"/>
              </w:numPr>
              <w:ind w:left="317" w:hanging="218"/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Menanam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pepohonan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mampu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menyerap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emisi</w:t>
            </w:r>
            <w:proofErr w:type="spellEnd"/>
            <w:r w:rsidRPr="00394969">
              <w:rPr>
                <w:rFonts w:cstheme="minorHAnsi"/>
              </w:rPr>
              <w:t xml:space="preserve"> gas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13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Pencemaran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udara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berasal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debu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getaran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kebisingan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pada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  <w:r w:rsidRPr="00394969">
              <w:rPr>
                <w:rFonts w:cstheme="minorHAnsi"/>
              </w:rPr>
              <w:t xml:space="preserve"> proses</w:t>
            </w:r>
            <w:r w:rsidRPr="00394969">
              <w:rPr>
                <w:rFonts w:cstheme="minorHAnsi"/>
                <w:lang w:val="id-ID"/>
              </w:rPr>
              <w:t xml:space="preserve"> produksi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Meletakkan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alat</w:t>
            </w:r>
            <w:proofErr w:type="spellEnd"/>
            <w:r w:rsidRPr="00394969">
              <w:rPr>
                <w:rFonts w:cstheme="minorHAnsi"/>
                <w:lang w:val="id-ID"/>
              </w:rPr>
              <w:t>/ mesin (sumber pencemar)</w:t>
            </w:r>
            <w:r w:rsidRPr="00394969">
              <w:rPr>
                <w:rFonts w:cstheme="minorHAnsi"/>
              </w:rPr>
              <w:t xml:space="preserve"> di </w:t>
            </w:r>
            <w:proofErr w:type="spellStart"/>
            <w:r w:rsidRPr="00394969">
              <w:rPr>
                <w:rFonts w:cstheme="minorHAnsi"/>
              </w:rPr>
              <w:t>dalam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ruangan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dilengkapi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peredam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suara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r w:rsidRPr="00394969">
              <w:rPr>
                <w:rFonts w:cstheme="minorHAnsi"/>
                <w:lang w:val="id-ID"/>
              </w:rPr>
              <w:t>dan filter/ penyaring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14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proofErr w:type="spellStart"/>
            <w:r w:rsidRPr="00394969">
              <w:rPr>
                <w:rFonts w:cstheme="minorHAnsi"/>
              </w:rPr>
              <w:t>Gangguan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kesehatan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keselamatan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kerja</w:t>
            </w:r>
            <w:proofErr w:type="spellEnd"/>
            <w:r w:rsidRPr="00394969">
              <w:rPr>
                <w:rFonts w:cstheme="minorHAnsi"/>
                <w:lang w:val="id-ID"/>
              </w:rPr>
              <w:t xml:space="preserve"> (K3)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Penyediaan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fasilitas</w:t>
            </w:r>
            <w:proofErr w:type="spellEnd"/>
            <w:r w:rsidRPr="00394969">
              <w:rPr>
                <w:rFonts w:cstheme="minorHAnsi"/>
              </w:rPr>
              <w:t xml:space="preserve"> K3</w:t>
            </w:r>
          </w:p>
          <w:p w:rsidR="00012D80" w:rsidRPr="00394969" w:rsidRDefault="00012D80" w:rsidP="00012D80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Pelatihan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pemakaian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alat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pelindung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bagi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tenaga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kerja</w:t>
            </w:r>
            <w:proofErr w:type="spellEnd"/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lastRenderedPageBreak/>
              <w:t>15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 xml:space="preserve">Limbah medis cair pemeriksaan pasien </w:t>
            </w:r>
            <w:proofErr w:type="spellStart"/>
            <w:r w:rsidRPr="00394969">
              <w:rPr>
                <w:rFonts w:cstheme="minorHAnsi"/>
              </w:rPr>
              <w:t>berupa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reagen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sisa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pemeriksaan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cairan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dari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pembersihan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alat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kesehatan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sisa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pasien</w:t>
            </w:r>
            <w:proofErr w:type="spellEnd"/>
            <w:r w:rsidRPr="00394969">
              <w:rPr>
                <w:rFonts w:cstheme="minorHAnsi"/>
              </w:rPr>
              <w:t>.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r w:rsidRPr="00394969">
              <w:rPr>
                <w:rFonts w:cstheme="minorHAnsi"/>
                <w:lang w:val="id-ID"/>
              </w:rPr>
              <w:t xml:space="preserve">Limbah medis cair </w:t>
            </w:r>
            <w:proofErr w:type="spellStart"/>
            <w:r w:rsidRPr="00394969">
              <w:rPr>
                <w:rFonts w:cstheme="minorHAnsi"/>
              </w:rPr>
              <w:t>akan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dikelola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menggunakan</w:t>
            </w:r>
            <w:proofErr w:type="spellEnd"/>
            <w:r w:rsidRPr="00394969">
              <w:rPr>
                <w:rFonts w:cstheme="minorHAnsi"/>
                <w:lang w:val="id-ID"/>
              </w:rPr>
              <w:t xml:space="preserve"> IPAL sesuai SOP yang telah ditetapkan</w:t>
            </w:r>
            <w:r w:rsidRPr="00394969">
              <w:rPr>
                <w:rFonts w:cstheme="minorHAnsi"/>
              </w:rPr>
              <w:t xml:space="preserve"> (SOP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desain</w:t>
            </w:r>
            <w:proofErr w:type="spellEnd"/>
            <w:r w:rsidRPr="00394969">
              <w:rPr>
                <w:rFonts w:cstheme="minorHAnsi"/>
              </w:rPr>
              <w:t xml:space="preserve"> IPAL </w:t>
            </w:r>
            <w:proofErr w:type="spellStart"/>
            <w:r w:rsidRPr="00394969">
              <w:rPr>
                <w:rFonts w:cstheme="minorHAnsi"/>
              </w:rPr>
              <w:t>terlampir</w:t>
            </w:r>
            <w:proofErr w:type="spellEnd"/>
            <w:r w:rsidRPr="00394969">
              <w:rPr>
                <w:rFonts w:cstheme="minorHAnsi"/>
              </w:rPr>
              <w:t>)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012D80" w:rsidRPr="00394969" w:rsidTr="00A601EF">
        <w:tc>
          <w:tcPr>
            <w:tcW w:w="562" w:type="dxa"/>
          </w:tcPr>
          <w:p w:rsidR="00012D80" w:rsidRPr="00394969" w:rsidRDefault="00012D80" w:rsidP="00012D80">
            <w:pPr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16</w:t>
            </w:r>
          </w:p>
        </w:tc>
        <w:tc>
          <w:tcPr>
            <w:tcW w:w="5387" w:type="dxa"/>
          </w:tcPr>
          <w:p w:rsidR="00012D80" w:rsidRPr="00394969" w:rsidRDefault="00012D80" w:rsidP="00012D80">
            <w:pPr>
              <w:rPr>
                <w:rFonts w:cstheme="minorHAnsi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 xml:space="preserve">Limbah medis padat berupa obat-obatan rusak/ kadaluarsa, </w:t>
            </w:r>
            <w:proofErr w:type="spellStart"/>
            <w:r w:rsidRPr="00394969">
              <w:rPr>
                <w:rFonts w:cstheme="minorHAnsi"/>
              </w:rPr>
              <w:t>perban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atau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pembungkus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kotor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sisa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anggota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badan</w:t>
            </w:r>
            <w:proofErr w:type="spellEnd"/>
            <w:r w:rsidRPr="00394969">
              <w:rPr>
                <w:rFonts w:cstheme="minorHAnsi"/>
              </w:rPr>
              <w:t xml:space="preserve"> yang </w:t>
            </w:r>
            <w:proofErr w:type="spellStart"/>
            <w:r w:rsidRPr="00394969">
              <w:rPr>
                <w:rFonts w:cstheme="minorHAnsi"/>
              </w:rPr>
              <w:t>diamputasi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jarum-jarum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sepluit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bekas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kantong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urin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produk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darah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botol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infus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ampul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botol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bekas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injeksi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kateter</w:t>
            </w:r>
            <w:proofErr w:type="spellEnd"/>
            <w:r w:rsidRPr="00394969">
              <w:rPr>
                <w:rFonts w:cstheme="minorHAnsi"/>
              </w:rPr>
              <w:t xml:space="preserve">, </w:t>
            </w:r>
            <w:proofErr w:type="spellStart"/>
            <w:r w:rsidRPr="00394969">
              <w:rPr>
                <w:rFonts w:cstheme="minorHAnsi"/>
              </w:rPr>
              <w:t>plester</w:t>
            </w:r>
            <w:proofErr w:type="spellEnd"/>
            <w:r w:rsidRPr="00394969">
              <w:rPr>
                <w:rFonts w:cstheme="minorHAnsi"/>
              </w:rPr>
              <w:t xml:space="preserve">, masker, </w:t>
            </w:r>
            <w:proofErr w:type="spellStart"/>
            <w:r w:rsidRPr="00394969">
              <w:rPr>
                <w:rFonts w:cstheme="minorHAnsi"/>
              </w:rPr>
              <w:t>dll</w:t>
            </w:r>
            <w:proofErr w:type="spellEnd"/>
            <w:r w:rsidRPr="00394969">
              <w:rPr>
                <w:rFonts w:cstheme="minorHAnsi"/>
              </w:rPr>
              <w:t>.</w:t>
            </w:r>
          </w:p>
        </w:tc>
        <w:tc>
          <w:tcPr>
            <w:tcW w:w="4962" w:type="dxa"/>
          </w:tcPr>
          <w:p w:rsidR="00012D80" w:rsidRPr="00394969" w:rsidRDefault="00012D80" w:rsidP="00012D80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bCs/>
                <w:iCs/>
                <w:color w:val="000000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 xml:space="preserve">Limbah medis padat dikelola menggunakan </w:t>
            </w:r>
            <w:r w:rsidRPr="00394969">
              <w:rPr>
                <w:rFonts w:cstheme="minorHAnsi"/>
                <w:bCs/>
                <w:i/>
                <w:iCs/>
                <w:color w:val="000000"/>
              </w:rPr>
              <w:t>incinerator</w:t>
            </w:r>
            <w:r w:rsidRPr="00394969">
              <w:rPr>
                <w:rFonts w:cstheme="minorHAnsi"/>
                <w:bCs/>
                <w:iCs/>
                <w:color w:val="000000"/>
                <w:lang w:val="id-ID"/>
              </w:rPr>
              <w:t xml:space="preserve"> sesuai SOP yang telah ditetapkan (SOP dan desain incinerator terlampir) dan/atau</w:t>
            </w:r>
          </w:p>
          <w:p w:rsidR="00012D80" w:rsidRPr="00394969" w:rsidRDefault="00012D80" w:rsidP="00012D80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bCs/>
                <w:iCs/>
                <w:color w:val="000000"/>
                <w:lang w:val="id-ID"/>
              </w:rPr>
            </w:pPr>
            <w:r w:rsidRPr="00394969">
              <w:rPr>
                <w:rFonts w:cstheme="minorHAnsi"/>
                <w:lang w:val="id-ID"/>
              </w:rPr>
              <w:t>L</w:t>
            </w:r>
            <w:r w:rsidR="00F469EA">
              <w:rPr>
                <w:rFonts w:cstheme="minorHAnsi"/>
                <w:lang w:val="id-ID"/>
              </w:rPr>
              <w:t>imbah medis padat</w:t>
            </w:r>
            <w:r w:rsidRPr="00394969">
              <w:rPr>
                <w:rFonts w:cstheme="minorHAnsi"/>
                <w:lang w:val="id-ID"/>
              </w:rPr>
              <w:t xml:space="preserve"> dikelola dengan bekerja sama dengan pihak lain sesuai SOP yang telah ditetapkan (SOP dan MoU terlampir)</w:t>
            </w:r>
          </w:p>
        </w:tc>
        <w:tc>
          <w:tcPr>
            <w:tcW w:w="3402" w:type="dxa"/>
          </w:tcPr>
          <w:p w:rsidR="00012D80" w:rsidRPr="00394969" w:rsidRDefault="00012D80" w:rsidP="00012D80">
            <w:pPr>
              <w:rPr>
                <w:rFonts w:cstheme="minorHAnsi"/>
              </w:rPr>
            </w:pPr>
            <w:proofErr w:type="spellStart"/>
            <w:r w:rsidRPr="00394969">
              <w:rPr>
                <w:rFonts w:cstheme="minorHAnsi"/>
              </w:rPr>
              <w:t>Pemantauan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dilakukan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setiap</w:t>
            </w:r>
            <w:proofErr w:type="spellEnd"/>
            <w:r w:rsidRPr="00394969">
              <w:rPr>
                <w:rFonts w:cstheme="minorHAnsi"/>
              </w:rPr>
              <w:t xml:space="preserve"> </w:t>
            </w:r>
            <w:proofErr w:type="spellStart"/>
            <w:r w:rsidRPr="00394969">
              <w:rPr>
                <w:rFonts w:cstheme="minorHAnsi"/>
              </w:rPr>
              <w:t>saat</w:t>
            </w:r>
            <w:proofErr w:type="spellEnd"/>
          </w:p>
        </w:tc>
      </w:tr>
      <w:tr w:rsidR="00DB5A61" w:rsidRPr="00394969" w:rsidTr="00A601EF">
        <w:tc>
          <w:tcPr>
            <w:tcW w:w="562" w:type="dxa"/>
          </w:tcPr>
          <w:p w:rsidR="00DB5A61" w:rsidRPr="00394969" w:rsidRDefault="00DB5A61" w:rsidP="00DB5A61">
            <w:pPr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17</w:t>
            </w:r>
          </w:p>
        </w:tc>
        <w:tc>
          <w:tcPr>
            <w:tcW w:w="5387" w:type="dxa"/>
          </w:tcPr>
          <w:p w:rsidR="00DB5A61" w:rsidRPr="00F4186D" w:rsidRDefault="00DB5A61" w:rsidP="00DB5A61">
            <w:pPr>
              <w:rPr>
                <w:rFonts w:cstheme="minorHAnsi"/>
                <w:lang w:val="id-ID"/>
              </w:rPr>
            </w:pPr>
            <w:proofErr w:type="spellStart"/>
            <w:r w:rsidRPr="00F4186D">
              <w:t>Potensi</w:t>
            </w:r>
            <w:proofErr w:type="spellEnd"/>
            <w:r w:rsidRPr="00F4186D">
              <w:t xml:space="preserve"> </w:t>
            </w:r>
            <w:proofErr w:type="spellStart"/>
            <w:r w:rsidRPr="00F4186D">
              <w:t>kebakaran</w:t>
            </w:r>
            <w:proofErr w:type="spellEnd"/>
          </w:p>
        </w:tc>
        <w:tc>
          <w:tcPr>
            <w:tcW w:w="4962" w:type="dxa"/>
          </w:tcPr>
          <w:p w:rsidR="00DB5A61" w:rsidRPr="00F4186D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F4186D">
              <w:rPr>
                <w:rFonts w:cstheme="minorHAnsi"/>
                <w:lang w:val="id-ID"/>
              </w:rPr>
              <w:t>Mengakomodir program pra kebakaran</w:t>
            </w:r>
          </w:p>
          <w:p w:rsidR="00DB5A61" w:rsidRPr="00F4186D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F4186D">
              <w:rPr>
                <w:rFonts w:cstheme="minorHAnsi"/>
                <w:lang w:val="id-ID"/>
              </w:rPr>
              <w:t>Sosialisasi bahanya kebakaran kepada karyawan</w:t>
            </w:r>
          </w:p>
          <w:p w:rsidR="00DB5A61" w:rsidRPr="00F4186D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F4186D">
              <w:rPr>
                <w:rFonts w:cstheme="minorHAnsi"/>
                <w:lang w:val="id-ID"/>
              </w:rPr>
              <w:t>Menyediakan fasilitas pengendalian kebakaran</w:t>
            </w:r>
          </w:p>
          <w:p w:rsidR="00DB5A61" w:rsidRPr="00F4186D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F4186D">
              <w:rPr>
                <w:rFonts w:cstheme="minorHAnsi"/>
                <w:lang w:val="id-ID"/>
              </w:rPr>
              <w:t>Melakukan perawatan rutin fasilitas pengendalian kebakaran</w:t>
            </w:r>
          </w:p>
        </w:tc>
        <w:tc>
          <w:tcPr>
            <w:tcW w:w="3402" w:type="dxa"/>
          </w:tcPr>
          <w:p w:rsidR="00DB5A61" w:rsidRDefault="00DB5A61" w:rsidP="00DB5A61">
            <w:proofErr w:type="spellStart"/>
            <w:r w:rsidRPr="0003347A">
              <w:t>Setiap</w:t>
            </w:r>
            <w:proofErr w:type="spellEnd"/>
            <w:r>
              <w:t xml:space="preserve"> 6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opera</w:t>
            </w:r>
            <w:r w:rsidRPr="0003347A">
              <w:t>sional</w:t>
            </w:r>
            <w:proofErr w:type="spellEnd"/>
            <w:r w:rsidRPr="0003347A">
              <w:t xml:space="preserve"> </w:t>
            </w:r>
            <w:proofErr w:type="spellStart"/>
            <w:r w:rsidRPr="0003347A">
              <w:t>berlangsung</w:t>
            </w:r>
            <w:proofErr w:type="spellEnd"/>
          </w:p>
        </w:tc>
      </w:tr>
      <w:tr w:rsidR="00DB5A61" w:rsidRPr="00394969" w:rsidTr="00A601EF">
        <w:tc>
          <w:tcPr>
            <w:tcW w:w="562" w:type="dxa"/>
          </w:tcPr>
          <w:p w:rsidR="00DB5A61" w:rsidRPr="00394969" w:rsidRDefault="00DB5A61" w:rsidP="00DB5A61">
            <w:pPr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18</w:t>
            </w:r>
          </w:p>
        </w:tc>
        <w:tc>
          <w:tcPr>
            <w:tcW w:w="5387" w:type="dxa"/>
          </w:tcPr>
          <w:p w:rsidR="00DB5A61" w:rsidRPr="00394969" w:rsidRDefault="00DB5A61" w:rsidP="00DB5A61">
            <w:pPr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Potensi sambaran petir</w:t>
            </w:r>
          </w:p>
        </w:tc>
        <w:tc>
          <w:tcPr>
            <w:tcW w:w="4962" w:type="dxa"/>
          </w:tcPr>
          <w:p w:rsidR="00DB5A61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Pemasangan instalasi penangkal petir (</w:t>
            </w:r>
            <w:r>
              <w:rPr>
                <w:rFonts w:cstheme="minorHAnsi"/>
                <w:i/>
                <w:lang w:val="id-ID"/>
              </w:rPr>
              <w:t xml:space="preserve">grounding </w:t>
            </w:r>
            <w:r w:rsidRPr="00F4186D">
              <w:rPr>
                <w:rFonts w:cstheme="minorHAnsi"/>
                <w:lang w:val="id-ID"/>
              </w:rPr>
              <w:t>system</w:t>
            </w:r>
            <w:r>
              <w:rPr>
                <w:rFonts w:cstheme="minorHAnsi"/>
                <w:lang w:val="id-ID"/>
              </w:rPr>
              <w:t>) yang terukur</w:t>
            </w:r>
          </w:p>
          <w:p w:rsidR="00DB5A61" w:rsidRPr="00F4186D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 xml:space="preserve">Melakukan </w:t>
            </w:r>
            <w:r w:rsidRPr="00F4186D">
              <w:rPr>
                <w:rFonts w:cstheme="minorHAnsi"/>
                <w:lang w:val="id-ID"/>
              </w:rPr>
              <w:t>perawatan rutin fasilitas</w:t>
            </w:r>
            <w:r>
              <w:rPr>
                <w:rFonts w:cstheme="minorHAnsi"/>
                <w:lang w:val="id-ID"/>
              </w:rPr>
              <w:t xml:space="preserve"> penangkal petir (</w:t>
            </w:r>
            <w:r>
              <w:rPr>
                <w:rFonts w:cstheme="minorHAnsi"/>
                <w:i/>
                <w:lang w:val="id-ID"/>
              </w:rPr>
              <w:t xml:space="preserve">grounding </w:t>
            </w:r>
            <w:r w:rsidRPr="00F4186D">
              <w:rPr>
                <w:rFonts w:cstheme="minorHAnsi"/>
                <w:lang w:val="id-ID"/>
              </w:rPr>
              <w:t>system</w:t>
            </w:r>
            <w:r>
              <w:rPr>
                <w:rFonts w:cstheme="minorHAnsi"/>
                <w:lang w:val="id-ID"/>
              </w:rPr>
              <w:t>)</w:t>
            </w:r>
          </w:p>
        </w:tc>
        <w:tc>
          <w:tcPr>
            <w:tcW w:w="3402" w:type="dxa"/>
          </w:tcPr>
          <w:p w:rsidR="00DB5A61" w:rsidRDefault="00DB5A61" w:rsidP="00DB5A61">
            <w:proofErr w:type="spellStart"/>
            <w:r w:rsidRPr="0003347A">
              <w:t>Setiap</w:t>
            </w:r>
            <w:proofErr w:type="spellEnd"/>
            <w:r>
              <w:t xml:space="preserve"> 6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opera</w:t>
            </w:r>
            <w:r w:rsidRPr="0003347A">
              <w:t>sional</w:t>
            </w:r>
            <w:proofErr w:type="spellEnd"/>
            <w:r w:rsidRPr="0003347A">
              <w:t xml:space="preserve"> </w:t>
            </w:r>
            <w:proofErr w:type="spellStart"/>
            <w:r w:rsidRPr="0003347A">
              <w:t>berlangsung</w:t>
            </w:r>
            <w:proofErr w:type="spellEnd"/>
          </w:p>
        </w:tc>
      </w:tr>
      <w:tr w:rsidR="00DB5A61" w:rsidRPr="00394969" w:rsidTr="00A601EF">
        <w:tc>
          <w:tcPr>
            <w:tcW w:w="562" w:type="dxa"/>
          </w:tcPr>
          <w:p w:rsidR="00DB5A61" w:rsidRPr="00394969" w:rsidRDefault="00DB5A61" w:rsidP="00DB5A61">
            <w:pPr>
              <w:jc w:val="center"/>
              <w:rPr>
                <w:rFonts w:cstheme="minorHAnsi"/>
                <w:lang w:val="id-ID"/>
              </w:rPr>
            </w:pPr>
            <w:r>
              <w:rPr>
                <w:rFonts w:cstheme="minorHAnsi"/>
                <w:lang w:val="id-ID"/>
              </w:rPr>
              <w:t>19</w:t>
            </w:r>
          </w:p>
        </w:tc>
        <w:tc>
          <w:tcPr>
            <w:tcW w:w="5387" w:type="dxa"/>
          </w:tcPr>
          <w:p w:rsidR="00DB5A61" w:rsidRPr="00DB5A61" w:rsidRDefault="00DB5A61" w:rsidP="00DB5A61">
            <w:pPr>
              <w:rPr>
                <w:rFonts w:cstheme="minorHAnsi"/>
              </w:rPr>
            </w:pPr>
            <w:proofErr w:type="spellStart"/>
            <w:r w:rsidRPr="00DB5A61">
              <w:t>Munculnya</w:t>
            </w:r>
            <w:proofErr w:type="spellEnd"/>
            <w:r w:rsidRPr="00DB5A61">
              <w:t xml:space="preserve"> vector </w:t>
            </w:r>
            <w:proofErr w:type="spellStart"/>
            <w:r w:rsidRPr="00DB5A61">
              <w:t>penyakit</w:t>
            </w:r>
            <w:proofErr w:type="spellEnd"/>
          </w:p>
        </w:tc>
        <w:tc>
          <w:tcPr>
            <w:tcW w:w="4962" w:type="dxa"/>
          </w:tcPr>
          <w:p w:rsidR="00DB5A61" w:rsidRPr="00514B6E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Melakukan pengelolaan limbah cair dan sampah dengan baik</w:t>
            </w:r>
          </w:p>
          <w:p w:rsidR="00DB5A61" w:rsidRPr="00514B6E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Tempat sampah harus memiliki penutup agar tidak menimbulkan vector panyakit</w:t>
            </w:r>
          </w:p>
          <w:p w:rsidR="00DB5A61" w:rsidRPr="00514B6E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Pembersihan kapsul telur, pemberantasan kecoa, pencegahan kecoa</w:t>
            </w:r>
          </w:p>
          <w:p w:rsidR="00DB5A61" w:rsidRPr="00514B6E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Memperbaiki hygiene dan sanitasi lingkungan</w:t>
            </w:r>
          </w:p>
          <w:p w:rsidR="00DB5A61" w:rsidRPr="00514B6E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Pemberantasa</w:t>
            </w:r>
            <w:r>
              <w:rPr>
                <w:rFonts w:cstheme="minorHAnsi"/>
                <w:lang w:val="id-ID"/>
              </w:rPr>
              <w:t>n lalat secara langsung, baik dengan</w:t>
            </w:r>
            <w:r w:rsidRPr="00514B6E">
              <w:rPr>
                <w:rFonts w:cstheme="minorHAnsi"/>
                <w:lang w:val="id-ID"/>
              </w:rPr>
              <w:t xml:space="preserve"> cara fisik, kimia, atau biologi</w:t>
            </w:r>
          </w:p>
          <w:p w:rsidR="00DB5A61" w:rsidRPr="00514B6E" w:rsidRDefault="00DB5A61" w:rsidP="00DB5A61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Penangkapan tikus dengan perangkap, pemberantasan tikus secara kimiawi dan pencegahan tikus</w:t>
            </w:r>
          </w:p>
          <w:p w:rsidR="00DB5A61" w:rsidRPr="00514B6E" w:rsidRDefault="00DB5A61" w:rsidP="00DB5A61">
            <w:pPr>
              <w:numPr>
                <w:ilvl w:val="0"/>
                <w:numId w:val="3"/>
              </w:numPr>
              <w:ind w:left="317" w:hanging="218"/>
              <w:rPr>
                <w:rFonts w:cstheme="minorHAnsi"/>
                <w:lang w:val="id-ID"/>
              </w:rPr>
            </w:pPr>
            <w:r w:rsidRPr="00514B6E">
              <w:rPr>
                <w:rFonts w:cstheme="minorHAnsi"/>
                <w:lang w:val="id-ID"/>
              </w:rPr>
              <w:t>Menyediakan dan  hand sanitazer</w:t>
            </w:r>
          </w:p>
        </w:tc>
        <w:tc>
          <w:tcPr>
            <w:tcW w:w="3402" w:type="dxa"/>
          </w:tcPr>
          <w:p w:rsidR="00DB5A61" w:rsidRPr="00DB5A61" w:rsidRDefault="00DB5A61" w:rsidP="00A601EF">
            <w:pPr>
              <w:ind w:left="175" w:hanging="175"/>
            </w:pPr>
            <w:proofErr w:type="spellStart"/>
            <w:r w:rsidRPr="00DB5A61">
              <w:t>Setiap</w:t>
            </w:r>
            <w:proofErr w:type="spellEnd"/>
            <w:r w:rsidRPr="00DB5A61">
              <w:t xml:space="preserve"> </w:t>
            </w:r>
            <w:r>
              <w:t xml:space="preserve">6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sekali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operas</w:t>
            </w:r>
            <w:r w:rsidRPr="00DB5A61">
              <w:t>ional</w:t>
            </w:r>
            <w:proofErr w:type="spellEnd"/>
            <w:r w:rsidRPr="00DB5A61">
              <w:t xml:space="preserve"> </w:t>
            </w:r>
            <w:proofErr w:type="spellStart"/>
            <w:r w:rsidRPr="00DB5A61">
              <w:t>berlangsung</w:t>
            </w:r>
            <w:proofErr w:type="spellEnd"/>
          </w:p>
        </w:tc>
      </w:tr>
      <w:tr w:rsidR="00DB5A61" w:rsidRPr="00394969" w:rsidTr="00A601EF">
        <w:tc>
          <w:tcPr>
            <w:tcW w:w="562" w:type="dxa"/>
          </w:tcPr>
          <w:p w:rsidR="00DB5A61" w:rsidRPr="00394969" w:rsidRDefault="00DB5A61" w:rsidP="00DB5A61">
            <w:pPr>
              <w:rPr>
                <w:rFonts w:cstheme="minorHAnsi"/>
                <w:lang w:val="id-ID"/>
              </w:rPr>
            </w:pPr>
          </w:p>
        </w:tc>
        <w:tc>
          <w:tcPr>
            <w:tcW w:w="5387" w:type="dxa"/>
          </w:tcPr>
          <w:p w:rsidR="00DB5A61" w:rsidRPr="00394969" w:rsidRDefault="00DB5A61" w:rsidP="00DB5A61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:rsidR="00DB5A61" w:rsidRPr="00394969" w:rsidRDefault="00DB5A61" w:rsidP="00DB5A61">
            <w:pPr>
              <w:rPr>
                <w:rFonts w:cstheme="minorHAnsi"/>
              </w:rPr>
            </w:pPr>
          </w:p>
        </w:tc>
        <w:tc>
          <w:tcPr>
            <w:tcW w:w="3402" w:type="dxa"/>
          </w:tcPr>
          <w:p w:rsidR="00DB5A61" w:rsidRPr="00394969" w:rsidRDefault="00DB5A61" w:rsidP="00DB5A61">
            <w:pPr>
              <w:rPr>
                <w:rFonts w:cstheme="minorHAnsi"/>
              </w:rPr>
            </w:pPr>
          </w:p>
        </w:tc>
      </w:tr>
    </w:tbl>
    <w:p w:rsidR="001A66A5" w:rsidRPr="00394969" w:rsidRDefault="001A66A5">
      <w:pPr>
        <w:rPr>
          <w:rFonts w:cstheme="minorHAnsi"/>
        </w:rPr>
      </w:pPr>
    </w:p>
    <w:sectPr w:rsidR="001A66A5" w:rsidRPr="00394969" w:rsidSect="00A601E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F9"/>
    <w:multiLevelType w:val="hybridMultilevel"/>
    <w:tmpl w:val="682E0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0D18"/>
    <w:multiLevelType w:val="hybridMultilevel"/>
    <w:tmpl w:val="2090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F3597"/>
    <w:multiLevelType w:val="hybridMultilevel"/>
    <w:tmpl w:val="28E08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91EDB"/>
    <w:multiLevelType w:val="hybridMultilevel"/>
    <w:tmpl w:val="8F52AE2E"/>
    <w:lvl w:ilvl="0" w:tplc="BAB0A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1037"/>
    <w:multiLevelType w:val="hybridMultilevel"/>
    <w:tmpl w:val="5B38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86D90"/>
    <w:multiLevelType w:val="hybridMultilevel"/>
    <w:tmpl w:val="E5FE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E4C54"/>
    <w:multiLevelType w:val="hybridMultilevel"/>
    <w:tmpl w:val="4F804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F35F6"/>
    <w:multiLevelType w:val="hybridMultilevel"/>
    <w:tmpl w:val="E55ECDDC"/>
    <w:lvl w:ilvl="0" w:tplc="D70C7206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EB66C12"/>
    <w:multiLevelType w:val="hybridMultilevel"/>
    <w:tmpl w:val="B4862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33564"/>
    <w:multiLevelType w:val="hybridMultilevel"/>
    <w:tmpl w:val="64D6D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5707A"/>
    <w:multiLevelType w:val="hybridMultilevel"/>
    <w:tmpl w:val="1F7A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C62E3"/>
    <w:multiLevelType w:val="hybridMultilevel"/>
    <w:tmpl w:val="DDA0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8114E"/>
    <w:multiLevelType w:val="hybridMultilevel"/>
    <w:tmpl w:val="6F3CB43E"/>
    <w:lvl w:ilvl="0" w:tplc="BAB0A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77E"/>
    <w:multiLevelType w:val="hybridMultilevel"/>
    <w:tmpl w:val="2FD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7F"/>
    <w:rsid w:val="00010C73"/>
    <w:rsid w:val="00012D80"/>
    <w:rsid w:val="00015C60"/>
    <w:rsid w:val="00062D5B"/>
    <w:rsid w:val="000A471C"/>
    <w:rsid w:val="00111E6C"/>
    <w:rsid w:val="00155435"/>
    <w:rsid w:val="001A66A5"/>
    <w:rsid w:val="001D31A3"/>
    <w:rsid w:val="001D4394"/>
    <w:rsid w:val="003077E2"/>
    <w:rsid w:val="003351DD"/>
    <w:rsid w:val="0039354E"/>
    <w:rsid w:val="00394969"/>
    <w:rsid w:val="003D2292"/>
    <w:rsid w:val="00514B6E"/>
    <w:rsid w:val="00552B4B"/>
    <w:rsid w:val="005E7AE4"/>
    <w:rsid w:val="0073460A"/>
    <w:rsid w:val="007D1056"/>
    <w:rsid w:val="007D7458"/>
    <w:rsid w:val="00854FFE"/>
    <w:rsid w:val="008A564D"/>
    <w:rsid w:val="008B782A"/>
    <w:rsid w:val="008D53CB"/>
    <w:rsid w:val="0092007F"/>
    <w:rsid w:val="009A5B62"/>
    <w:rsid w:val="00A601EF"/>
    <w:rsid w:val="00A97EE1"/>
    <w:rsid w:val="00B23F04"/>
    <w:rsid w:val="00B82260"/>
    <w:rsid w:val="00CC5F97"/>
    <w:rsid w:val="00CE4579"/>
    <w:rsid w:val="00DA561E"/>
    <w:rsid w:val="00DB5A61"/>
    <w:rsid w:val="00DE7A96"/>
    <w:rsid w:val="00DF1B3D"/>
    <w:rsid w:val="00ED0A6D"/>
    <w:rsid w:val="00F4186D"/>
    <w:rsid w:val="00F469EA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C4FF6-B063-4A89-B1E1-C9C2B4B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</cp:revision>
  <dcterms:created xsi:type="dcterms:W3CDTF">2018-07-31T03:00:00Z</dcterms:created>
  <dcterms:modified xsi:type="dcterms:W3CDTF">2018-12-14T01:02:00Z</dcterms:modified>
</cp:coreProperties>
</file>